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60"/>
      </w:pPr>
      <w:r>
        <w:rPr>
          <w:rFonts w:ascii="Calibri" w:cs="Calibri" w:eastAsia="Calibri" w:hAnsi="Calibri"/>
          <w:b/>
          <w:bCs/>
          <w:color w:val="7A1F30"/>
          <w:sz w:val="40"/>
          <w:szCs w:val="40"/>
        </w:rPr>
        <w:t xml:space="preserve">Strategic Partnership Application Form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231F20"/>
          <w:sz w:val="22"/>
          <w:szCs w:val="22"/>
        </w:rPr>
        <w:t xml:space="preserve">Multi-year community investment and partnership support</w:t>
      </w:r>
    </w:p>
    <w:p>
      <w:pPr>
        <w:pBdr>
          <w:bottom w:val="single" w:color="A02A3E" w:sz="18" w:space="4"/>
        </w:pBdr>
        <w:spacing w:after="240"/>
      </w:pPr>
      <w:r>
        <w:rPr>
          <w:sz w:val="2"/>
          <w:szCs w:val="2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>This form is for organisations seeking enhanced, multi-year support from Arawak Walton — funding and, where appropriate, staff time — for initiatives with strong, lasting links to our aims, objectives and legacy. For one-off events or projects under £1,000, please use the Community Investment Fund (Donations Fund) Application Form instead.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Application reference (office use)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Date received (office use)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Route: standard application, or nominated by Chief Executive / Board Chair (delete as applicable)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hd w:fill="7A1F30" w:val="clear"/>
        <w:spacing w:after="140" w:before="3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SECTION 1 — ABOUT YOUR ORGANISATION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Name of organisation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Key contact — name and role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Email and phone number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Registered status (charity number, CIC number, etc.)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Governance structure (board/trustees, management committee)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Annual income and expenditure (most recent full year) — attach accounts if available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Do you hold public liability insurance and, if relevant, safeguarding policies? Please summarise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Other current funders / key partners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hd w:fill="7A1F30" w:val="clear"/>
        <w:spacing w:after="140" w:before="3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SECTION 2 — STRATEGIC FIT</w:t>
      </w:r>
    </w:p>
    <w:p>
      <w:pPr>
        <w:spacing w:after="14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/>
      </w:r>
    </w:p>
    <w:p>
      <w:r>
        <w:rPr>
          <w:rFonts w:ascii="Calibri" w:cs="Calibri" w:eastAsia="Calibri" w:hAnsi="Calibri"/>
          <w:b/>
          <w:bCs/>
          <w:color w:val="231F20"/>
          <w:sz w:val="19"/>
          <w:szCs w:val="19"/>
        </w:rPr>
        <w:t xml:space="preserve">Which core theme(s) does this partnership support? (tick all that apply)</w:t>
      </w:r>
    </w:p>
    <w:tbl>
      <w:tblPr>
        <w:tblW w:type="dxa" w:w="950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67"/>
        <w:gridCol w:w="3167"/>
        <w:gridCol w:w="3167"/>
      </w:tblGrid>
      <w:tr>
        <w:tc>
          <w:tcPr>
            <w:tcW w:type="dxa" w:w="316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231F20"/>
                <w:sz w:val="19"/>
                <w:szCs w:val="19"/>
              </w:rPr>
              <w:t xml:space="preserve">☐ Health and Wellbeing</w:t>
            </w:r>
          </w:p>
        </w:tc>
        <w:tc>
          <w:tcPr>
            <w:tcW w:type="dxa" w:w="316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231F20"/>
                <w:sz w:val="19"/>
                <w:szCs w:val="19"/>
              </w:rPr>
              <w:t xml:space="preserve">☐ Financial Inclusion / Cost of Living</w:t>
            </w:r>
          </w:p>
        </w:tc>
        <w:tc>
          <w:tcPr>
            <w:tcW w:type="dxa" w:w="316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231F20"/>
                <w:sz w:val="19"/>
                <w:szCs w:val="19"/>
              </w:rPr>
              <w:t xml:space="preserve">☐ Community Facilities and Infrastructure</w:t>
            </w:r>
          </w:p>
        </w:tc>
      </w:tr>
      <w:tr>
        <w:tc>
          <w:tcPr>
            <w:tcW w:type="dxa" w:w="316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231F20"/>
                <w:sz w:val="19"/>
                <w:szCs w:val="19"/>
              </w:rPr>
              <w:t xml:space="preserve">☐ Employment, Skills and Training</w:t>
            </w:r>
          </w:p>
        </w:tc>
        <w:tc>
          <w:tcPr>
            <w:tcW w:type="dxa" w:w="316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231F20"/>
                <w:sz w:val="19"/>
                <w:szCs w:val="19"/>
              </w:rPr>
              <w:t xml:space="preserve">☐ Environment</w:t>
            </w:r>
          </w:p>
        </w:tc>
        <w:tc>
          <w:tcPr>
            <w:tcW w:type="dxa" w:w="316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231F20"/>
                <w:sz w:val="19"/>
                <w:szCs w:val="19"/>
              </w:rPr>
              <w:t xml:space="preserve">☐ Community Safety and Cohesion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/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How does this partnership link directly to Arawak Walton's aims, objectives and legacy?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What current issue facing our tenants or communities does it address?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How have tenants or residents been involved in shaping this proposal?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Why does this need multi-year support rather than a single grant?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r>
        <w:br w:type="page"/>
      </w:r>
    </w:p>
    <w:p>
      <w:pPr>
        <w:shd w:fill="7A1F30" w:val="clear"/>
        <w:spacing w:after="140" w:before="3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SECTION 3 — THE PROPOSAL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Name of partnership / initiative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Summary of the proposal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Local authority area(s) and neighbourhoods covered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Headline outcomes sought over the life of the partnership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Proposed duration (years)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hd w:fill="7A1F30" w:val="clear"/>
        <w:spacing w:after="140" w:before="3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SECTION 4 — MULTI-YEAR DELIVERY PLAN AND BUDGET</w:t>
      </w:r>
    </w:p>
    <w:p>
      <w:pPr>
        <w:pBdr>
          <w:top w:val="single" w:color="A02A3E" w:sz="4" w:space="4"/>
          <w:bottom w:val="single" w:color="A02A3E" w:sz="4" w:space="4"/>
          <w:left w:val="single" w:color="A02A3E" w:sz="4" w:space="4"/>
          <w:right w:val="single" w:color="A02A3E" w:sz="4" w:space="4"/>
        </w:pBdr>
        <w:shd w:fill="F7E8EA" w:val="clear"/>
        <w:spacing w:after="160"/>
      </w:pPr>
      <w:r>
        <w:rPr>
          <w:rFonts w:ascii="Calibri" w:cs="Calibri" w:eastAsia="Calibri" w:hAnsi="Calibri"/>
          <w:i/>
          <w:iCs/>
          <w:color w:val="231F20"/>
          <w:sz w:val="19"/>
          <w:szCs w:val="19"/>
        </w:rPr>
        <w:t xml:space="preserve">Complete one column per year of the proposed partnership (add further sheets if more than four years). Figures should be realistic and reflect a phased plan — funding for Year 2 onwards is subject to a satisfactory Annual Review.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800"/>
        <w:gridCol w:w="1800"/>
        <w:gridCol w:w="1800"/>
        <w:gridCol w:w="1800"/>
      </w:tblGrid>
      <w:tr>
        <w:tc>
          <w:tcPr>
            <w:tcW w:type="dxa" w:w="2300"/>
            <w:shd w:fill="7A1F3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shd w:fill="7A1F3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Year 1</w:t>
            </w:r>
          </w:p>
        </w:tc>
        <w:tc>
          <w:tcPr>
            <w:tcW w:type="dxa" w:w="1800"/>
            <w:shd w:fill="7A1F3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Year 2</w:t>
            </w:r>
          </w:p>
        </w:tc>
        <w:tc>
          <w:tcPr>
            <w:tcW w:type="dxa" w:w="1800"/>
            <w:shd w:fill="7A1F3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Year 3</w:t>
            </w:r>
          </w:p>
        </w:tc>
        <w:tc>
          <w:tcPr>
            <w:tcW w:type="dxa" w:w="1800"/>
            <w:shd w:fill="7A1F3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Year 4+</w:t>
            </w:r>
          </w:p>
        </w:tc>
      </w:tr>
      <w:tr>
        <w:tc>
          <w:tcPr>
            <w:tcW w:type="dxa" w:w="23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Key objectives / milestones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Estimated beneficiaries reached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Amount requested from Arawak Walton (£)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Other funding secured / pledged (£)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Arawak Walton staff time / resource requested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/>
      </w:r>
    </w:p>
    <w:p>
      <w:pPr>
        <w:tabs>
          <w:tab w:val="right" w:pos="9072" w:leader="underscore"/>
        </w:tabs>
        <w:spacing w:after="200"/>
      </w:pPr>
      <w:r>
        <w:rPr>
          <w:rFonts w:ascii="Calibri" w:cs="Calibri" w:eastAsia="Calibri" w:hAnsi="Calibri"/>
          <w:b/>
          <w:bCs/>
          <w:color w:val="231F20"/>
          <w:sz w:val="19"/>
          <w:szCs w:val="19"/>
        </w:rPr>
        <w:t xml:space="preserve">Total amount requested from Arawak Walton across all years (£)</w:t>
      </w:r>
      <w:r>
        <w:rPr>
          <w:sz w:val="19"/>
          <w:szCs w:val="19"/>
        </w:rPr>
        <w:tab/>
      </w:r>
    </w:p>
    <w:p>
      <w:r>
        <w:br w:type="page"/>
      </w:r>
    </w:p>
    <w:p>
      <w:pPr>
        <w:shd w:fill="7A1F30" w:val="clear"/>
        <w:spacing w:after="140" w:before="3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SECTION 5 — DELIVERY CAPACITY, GOVERNANCE AND RISK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Who will lead delivery, and what track record does your organisation have with multi-year projects of this scale?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What are the main risks to delivery over the life of the partnership, and how will you manage them?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What is your plan for sustaining this work after Arawak Walton's support ends (exit strategy)?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hd w:fill="7A1F30" w:val="clear"/>
        <w:spacing w:after="140" w:before="3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SECTION 6 — RECOGNITION AND REPORTING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How will Arawak Walton's partnership be recognised? (e.g. named partnership, case studies, joint promotion, presentation to Board/TEC)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200"/>
            <w:shd w:fill="FBEFF1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31F20"/>
                <w:sz w:val="19"/>
                <w:szCs w:val="19"/>
              </w:rPr>
              <w:t xml:space="preserve">Do you agree to complete an Annual Review &amp; Impact Evaluation Form each year, and to host an annual review meeting or site visit?</w:t>
            </w:r>
          </w:p>
        </w:tc>
        <w:tc>
          <w:tcPr>
            <w:tcW w:type="dxa" w:w="6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hd w:fill="7A1F30" w:val="clear"/>
        <w:spacing w:after="140" w:before="3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SECTION 7 — DECLARATION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>I confirm that the information provided in this application is accurate and complete.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>I understand that any award is conditional on signing a Terms of Partnership Agreement, and that funding beyond Year 1 depends on a satisfactory Annual Review.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>I understand that this proposal will be considered by an assessment panel and requires Board or Committee approval before any commitment is made.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>I agree to inform Arawak Walton promptly of any significant change to the partnership, its budget, or its timescales.</w:t>
      </w:r>
    </w:p>
    <w:p>
      <w:pPr>
        <w:spacing w:after="14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/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100"/>
      </w:tblGrid>
      <w:tr>
        <w:tc>
          <w:tcPr>
            <w:tcW w:type="dxa" w:w="3200"/>
            <w:shd w:fill="7A1F3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Signed</w:t>
            </w:r>
          </w:p>
        </w:tc>
        <w:tc>
          <w:tcPr>
            <w:tcW w:type="dxa" w:w="3200"/>
            <w:shd w:fill="7A1F3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Name (print)</w:t>
            </w:r>
          </w:p>
        </w:tc>
        <w:tc>
          <w:tcPr>
            <w:tcW w:type="dxa" w:w="3100"/>
            <w:shd w:fill="7A1F3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1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/>
      </w:r>
    </w:p>
    <w:p>
      <w:pPr>
        <w:pBdr>
          <w:top w:val="single" w:color="A02A3E" w:sz="4" w:space="4"/>
          <w:bottom w:val="single" w:color="A02A3E" w:sz="4" w:space="4"/>
          <w:left w:val="single" w:color="A02A3E" w:sz="4" w:space="4"/>
          <w:right w:val="single" w:color="A02A3E" w:sz="4" w:space="4"/>
        </w:pBdr>
        <w:shd w:fill="F7E8EA" w:val="clear"/>
        <w:spacing w:after="160"/>
      </w:pPr>
      <w:r>
        <w:rPr>
          <w:rFonts w:ascii="Calibri" w:cs="Calibri" w:eastAsia="Calibri" w:hAnsi="Calibri"/>
          <w:i/>
          <w:iCs/>
          <w:color w:val="231F20"/>
          <w:sz w:val="19"/>
          <w:szCs w:val="19"/>
        </w:rPr>
        <w:t xml:space="preserve">Please return your completed application to communityinvestment@arawakwalton.com. Proposals are assessed against the Strategic Partnership Assessment Framework and considered by the assessment panel before a recommendation goes to the Board or delegated Committee.</w:t>
      </w:r>
    </w:p>
    <w:sectPr>
      <w:headerReference w:type="default" r:id="rId7"/>
      <w:footerReference w:type="default" r:id="rId8"/>
      <w:pgSz w:w="11906" w:h="16838" w:orient="portrait"/>
      <w:pgMar w:top="14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4"/>
      </w:pBdr>
      <w:tabs>
        <w:tab w:val="right" w:pos="9072"/>
      </w:tabs>
    </w:pPr>
    <w:r>
      <w:rPr>
        <w:rFonts w:ascii="Calibri" w:cs="Calibri" w:eastAsia="Calibri" w:hAnsi="Calibri"/>
        <w:color w:val="595959"/>
        <w:sz w:val="15"/>
        <w:szCs w:val="15"/>
      </w:rPr>
      <w:t xml:space="preserve">Document 1 of 6 — Strategic Partnership Application Form</w:t>
    </w:r>
    <w:r>
      <w:rPr>
        <w:sz w:val="15"/>
        <w:szCs w:val="15"/>
      </w:rPr>
      <w:tab/>
    </w:r>
    <w:r>
      <w:rPr>
        <w:rFonts w:ascii="Calibri" w:cs="Calibri" w:eastAsia="Calibri" w:hAnsi="Calibri"/>
        <w:color w:val="595959"/>
        <w:sz w:val="15"/>
        <w:szCs w:val="15"/>
      </w:rPr>
      <w:t xml:space="preserve">Page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5"/>
        <w:szCs w:val="15"/>
      </w:rPr>
      <w:t xml:space="preserve"> of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2A3E" w:sz="12" w:space="6"/>
      </w:pBdr>
      <w:tabs>
        <w:tab w:val="right" w:pos="9072"/>
      </w:tabs>
    </w:pPr>
    <w:r>
      <w:drawing>
        <wp:inline distT="0" distB="0" distL="0" distR="0">
          <wp:extent cx="1257300" cy="8858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Calibri" w:cs="Calibri" w:eastAsia="Calibri" w:hAnsi="Calibri"/>
        <w:b/>
        <w:bCs/>
        <w:color w:val="7A1F30"/>
        <w:sz w:val="18"/>
        <w:szCs w:val="18"/>
      </w:rPr>
      <w:t xml:space="preserve">Strategic Community Investment &amp; Partnerships (Multi-Year)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31F2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5c2bed0c51805370e10b2aec2b79d47ba721d3b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2026-08-11T17:09:18.875Z</dcterms:created>
  <dcterms:modified xsi:type="dcterms:W3CDTF">2026-08-11T17:09:18.888Z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