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713E" w14:textId="5DAF621F" w:rsidR="003D1D57" w:rsidRDefault="003D1D57" w:rsidP="003B17A4">
      <w:pPr>
        <w:spacing w:after="120" w:line="240" w:lineRule="auto"/>
        <w:jc w:val="center"/>
        <w:outlineLvl w:val="3"/>
        <w:rPr>
          <w:rFonts w:cs="Segoe UI"/>
          <w:b/>
          <w:bCs/>
          <w:sz w:val="32"/>
          <w:szCs w:val="32"/>
          <w:lang w:val="en"/>
        </w:rPr>
      </w:pPr>
      <w:r>
        <w:rPr>
          <w:rFonts w:cs="Segoe UI"/>
          <w:b/>
          <w:bCs/>
          <w:noProof/>
          <w:sz w:val="32"/>
          <w:szCs w:val="32"/>
          <w:lang w:val="en"/>
        </w:rPr>
        <w:drawing>
          <wp:anchor distT="0" distB="0" distL="114300" distR="114300" simplePos="0" relativeHeight="251658240" behindDoc="0" locked="0" layoutInCell="1" allowOverlap="1" wp14:anchorId="581033CF" wp14:editId="679AFC11">
            <wp:simplePos x="0" y="0"/>
            <wp:positionH relativeFrom="column">
              <wp:posOffset>-361950</wp:posOffset>
            </wp:positionH>
            <wp:positionV relativeFrom="paragraph">
              <wp:posOffset>-511810</wp:posOffset>
            </wp:positionV>
            <wp:extent cx="1524000" cy="886552"/>
            <wp:effectExtent l="0" t="0" r="0" b="8890"/>
            <wp:wrapNone/>
            <wp:docPr id="2" name="Picture 2" descr="A4colour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colour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6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9EEB7" w14:textId="44888332" w:rsidR="003B17A4" w:rsidRDefault="003B17A4" w:rsidP="003B17A4">
      <w:pPr>
        <w:spacing w:after="120" w:line="240" w:lineRule="auto"/>
        <w:jc w:val="center"/>
        <w:outlineLvl w:val="3"/>
        <w:rPr>
          <w:rFonts w:cs="Segoe UI"/>
          <w:b/>
          <w:bCs/>
          <w:sz w:val="32"/>
          <w:szCs w:val="32"/>
          <w:lang w:val="en"/>
        </w:rPr>
      </w:pPr>
      <w:r w:rsidRPr="003B17A4">
        <w:rPr>
          <w:rFonts w:cs="Segoe UI"/>
          <w:b/>
          <w:bCs/>
          <w:sz w:val="32"/>
          <w:szCs w:val="32"/>
          <w:lang w:val="en"/>
        </w:rPr>
        <w:t xml:space="preserve">Coronavirus Update </w:t>
      </w:r>
      <w:r w:rsidR="003C1A8B">
        <w:rPr>
          <w:rFonts w:cs="Segoe UI"/>
          <w:b/>
          <w:bCs/>
          <w:sz w:val="32"/>
          <w:szCs w:val="32"/>
          <w:lang w:val="en"/>
        </w:rPr>
        <w:t>1</w:t>
      </w:r>
      <w:r w:rsidR="00580303">
        <w:rPr>
          <w:rFonts w:cs="Segoe UI"/>
          <w:b/>
          <w:bCs/>
          <w:sz w:val="32"/>
          <w:szCs w:val="32"/>
          <w:lang w:val="en"/>
        </w:rPr>
        <w:t>3</w:t>
      </w:r>
      <w:r w:rsidR="00580303" w:rsidRPr="00580303">
        <w:rPr>
          <w:rFonts w:cs="Segoe UI"/>
          <w:b/>
          <w:bCs/>
          <w:sz w:val="32"/>
          <w:szCs w:val="32"/>
          <w:vertAlign w:val="superscript"/>
          <w:lang w:val="en"/>
        </w:rPr>
        <w:t>th</w:t>
      </w:r>
      <w:r w:rsidR="00580303">
        <w:rPr>
          <w:rFonts w:cs="Segoe UI"/>
          <w:b/>
          <w:bCs/>
          <w:sz w:val="32"/>
          <w:szCs w:val="32"/>
          <w:lang w:val="en"/>
        </w:rPr>
        <w:t xml:space="preserve"> July</w:t>
      </w:r>
      <w:r w:rsidRPr="003B17A4">
        <w:rPr>
          <w:rFonts w:cs="Segoe UI"/>
          <w:b/>
          <w:bCs/>
          <w:sz w:val="32"/>
          <w:szCs w:val="32"/>
          <w:lang w:val="en"/>
        </w:rPr>
        <w:t xml:space="preserve"> 202</w:t>
      </w:r>
      <w:r w:rsidR="00F34F67">
        <w:rPr>
          <w:rFonts w:cs="Segoe UI"/>
          <w:b/>
          <w:bCs/>
          <w:sz w:val="32"/>
          <w:szCs w:val="32"/>
          <w:lang w:val="en"/>
        </w:rPr>
        <w:t>1</w:t>
      </w:r>
    </w:p>
    <w:p w14:paraId="6CF0AB45" w14:textId="4A17021C" w:rsidR="003B17A4" w:rsidRPr="003D1D57" w:rsidRDefault="003B17A4" w:rsidP="003B17A4">
      <w:pPr>
        <w:spacing w:after="120" w:line="240" w:lineRule="auto"/>
        <w:jc w:val="center"/>
        <w:outlineLvl w:val="3"/>
        <w:rPr>
          <w:rFonts w:cs="Segoe UI"/>
          <w:b/>
          <w:bCs/>
          <w:sz w:val="24"/>
          <w:szCs w:val="24"/>
          <w:lang w:val="en"/>
        </w:rPr>
      </w:pPr>
    </w:p>
    <w:p w14:paraId="521A9F85" w14:textId="77777777" w:rsidR="003B17A4" w:rsidRDefault="003B17A4" w:rsidP="003B17A4">
      <w:pPr>
        <w:spacing w:after="120" w:line="240" w:lineRule="auto"/>
        <w:jc w:val="center"/>
        <w:outlineLvl w:val="3"/>
        <w:rPr>
          <w:rFonts w:eastAsia="Times New Roman" w:cstheme="minorHAnsi"/>
          <w:b/>
          <w:bCs/>
          <w:color w:val="44546A" w:themeColor="text2"/>
          <w:sz w:val="32"/>
          <w:szCs w:val="32"/>
          <w:lang w:val="en" w:eastAsia="en-GB"/>
        </w:rPr>
      </w:pPr>
      <w:r w:rsidRPr="003B17A4">
        <w:rPr>
          <w:rFonts w:eastAsia="Times New Roman" w:cstheme="minorHAnsi"/>
          <w:b/>
          <w:bCs/>
          <w:color w:val="44546A" w:themeColor="text2"/>
          <w:sz w:val="32"/>
          <w:szCs w:val="32"/>
          <w:lang w:val="en" w:eastAsia="en-GB"/>
        </w:rPr>
        <w:t xml:space="preserve">Information regarding the impact of coronavirus / </w:t>
      </w:r>
    </w:p>
    <w:p w14:paraId="12825461" w14:textId="4CE03BEB" w:rsidR="003B17A4" w:rsidRDefault="003B17A4" w:rsidP="003B17A4">
      <w:pPr>
        <w:spacing w:after="120" w:line="240" w:lineRule="auto"/>
        <w:jc w:val="center"/>
        <w:outlineLvl w:val="3"/>
        <w:rPr>
          <w:rFonts w:eastAsia="Times New Roman" w:cstheme="minorHAnsi"/>
          <w:b/>
          <w:bCs/>
          <w:color w:val="44546A" w:themeColor="text2"/>
          <w:sz w:val="32"/>
          <w:szCs w:val="32"/>
          <w:lang w:val="en" w:eastAsia="en-GB"/>
        </w:rPr>
      </w:pPr>
      <w:r w:rsidRPr="003B17A4">
        <w:rPr>
          <w:rFonts w:eastAsia="Times New Roman" w:cstheme="minorHAnsi"/>
          <w:b/>
          <w:bCs/>
          <w:color w:val="44546A" w:themeColor="text2"/>
          <w:sz w:val="32"/>
          <w:szCs w:val="32"/>
          <w:lang w:val="en" w:eastAsia="en-GB"/>
        </w:rPr>
        <w:t>COVID-19</w:t>
      </w:r>
      <w:r w:rsidRPr="003B17A4">
        <w:rPr>
          <w:rFonts w:eastAsia="Times New Roman" w:cstheme="minorHAnsi"/>
          <w:color w:val="44546A" w:themeColor="text2"/>
          <w:sz w:val="32"/>
          <w:szCs w:val="32"/>
          <w:lang w:val="en" w:eastAsia="en-GB"/>
        </w:rPr>
        <w:t> </w:t>
      </w:r>
      <w:r w:rsidRPr="003B17A4">
        <w:rPr>
          <w:rFonts w:eastAsia="Times New Roman" w:cstheme="minorHAnsi"/>
          <w:b/>
          <w:bCs/>
          <w:color w:val="44546A" w:themeColor="text2"/>
          <w:sz w:val="32"/>
          <w:szCs w:val="32"/>
          <w:lang w:val="en" w:eastAsia="en-GB"/>
        </w:rPr>
        <w:t>on our services</w:t>
      </w:r>
    </w:p>
    <w:p w14:paraId="5167805C" w14:textId="77777777" w:rsidR="003B17A4" w:rsidRPr="003B17A4" w:rsidRDefault="003B17A4" w:rsidP="003B17A4">
      <w:pPr>
        <w:spacing w:after="120" w:line="240" w:lineRule="auto"/>
        <w:jc w:val="center"/>
        <w:outlineLvl w:val="3"/>
        <w:rPr>
          <w:rFonts w:eastAsia="Times New Roman" w:cstheme="minorHAnsi"/>
          <w:b/>
          <w:bCs/>
          <w:color w:val="44546A" w:themeColor="text2"/>
          <w:sz w:val="24"/>
          <w:szCs w:val="24"/>
          <w:lang w:val="en" w:eastAsia="en-GB"/>
        </w:rPr>
      </w:pPr>
    </w:p>
    <w:p w14:paraId="5903B167" w14:textId="17AF5A92" w:rsidR="006B5971" w:rsidRPr="00900CCA" w:rsidRDefault="00B81C98" w:rsidP="003B17A4">
      <w:pPr>
        <w:spacing w:after="0"/>
        <w:rPr>
          <w:rStyle w:val="normaltextrun1"/>
          <w:rFonts w:ascii="Microsoft Sans Serif" w:hAnsi="Microsoft Sans Serif" w:cs="Microsoft Sans Serif"/>
          <w:sz w:val="24"/>
          <w:szCs w:val="24"/>
        </w:rPr>
      </w:pPr>
      <w:r w:rsidRPr="009D50A0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It goes without saying that we find ourselves in uncertain and unsettling times </w:t>
      </w:r>
      <w:r w:rsidRPr="009D50A0">
        <w:rPr>
          <w:rStyle w:val="advancedproofingissue"/>
          <w:rFonts w:ascii="Microsoft Sans Serif" w:hAnsi="Microsoft Sans Serif" w:cs="Microsoft Sans Serif"/>
          <w:sz w:val="24"/>
          <w:szCs w:val="24"/>
        </w:rPr>
        <w:t>at the moment</w:t>
      </w:r>
      <w:r w:rsidRPr="009D50A0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. More than anything we </w:t>
      </w:r>
      <w:r w:rsidR="009E4F2A" w:rsidRPr="009D50A0">
        <w:rPr>
          <w:rStyle w:val="normaltextrun1"/>
          <w:rFonts w:ascii="Microsoft Sans Serif" w:hAnsi="Microsoft Sans Serif" w:cs="Microsoft Sans Serif"/>
          <w:sz w:val="24"/>
          <w:szCs w:val="24"/>
        </w:rPr>
        <w:t>want to ensure</w:t>
      </w:r>
      <w:r w:rsidRPr="009D50A0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 that any impact the COVID-19 situation has on our tenants, staff and colleagues is minimal and want to assure you, your safety </w:t>
      </w:r>
      <w:r w:rsidR="006B5971" w:rsidRPr="009D50A0">
        <w:rPr>
          <w:rFonts w:ascii="Microsoft Sans Serif" w:hAnsi="Microsoft Sans Serif" w:cs="Microsoft Sans Serif"/>
          <w:sz w:val="24"/>
          <w:szCs w:val="24"/>
        </w:rPr>
        <w:t>and the wider community is our number one priority</w:t>
      </w:r>
      <w:r w:rsidRPr="009D50A0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. For this reason, we will be following Government requirements to prevent the spread of </w:t>
      </w:r>
      <w:r w:rsidRPr="00900CCA">
        <w:rPr>
          <w:rStyle w:val="normaltextrun1"/>
          <w:rFonts w:ascii="Microsoft Sans Serif" w:hAnsi="Microsoft Sans Serif" w:cs="Microsoft Sans Serif"/>
          <w:sz w:val="24"/>
          <w:szCs w:val="24"/>
        </w:rPr>
        <w:t>coronavirus.</w:t>
      </w:r>
    </w:p>
    <w:p w14:paraId="683D66C1" w14:textId="169BDC46" w:rsidR="00900CCA" w:rsidRPr="00900CCA" w:rsidRDefault="00900CCA" w:rsidP="003B17A4">
      <w:pPr>
        <w:spacing w:after="0"/>
        <w:rPr>
          <w:rStyle w:val="normaltextrun1"/>
          <w:rFonts w:ascii="Microsoft Sans Serif" w:hAnsi="Microsoft Sans Serif" w:cs="Microsoft Sans Serif"/>
          <w:sz w:val="24"/>
          <w:szCs w:val="24"/>
        </w:rPr>
      </w:pPr>
    </w:p>
    <w:p w14:paraId="745E1AF4" w14:textId="4E2F41E1" w:rsidR="00900CCA" w:rsidRPr="00900CCA" w:rsidRDefault="00900CCA" w:rsidP="003B17A4">
      <w:pPr>
        <w:spacing w:after="0"/>
        <w:rPr>
          <w:rStyle w:val="normaltextrun1"/>
          <w:rFonts w:ascii="Microsoft Sans Serif" w:hAnsi="Microsoft Sans Serif" w:cs="Microsoft Sans Serif"/>
          <w:sz w:val="24"/>
          <w:szCs w:val="24"/>
        </w:rPr>
      </w:pPr>
      <w:r w:rsidRPr="00900CCA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The </w:t>
      </w:r>
      <w:r w:rsidR="00D651F5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government </w:t>
      </w:r>
      <w:r w:rsidR="00F34F67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has announced that </w:t>
      </w:r>
      <w:r w:rsidR="0049780A">
        <w:rPr>
          <w:rStyle w:val="normaltextrun1"/>
          <w:rFonts w:ascii="Microsoft Sans Serif" w:hAnsi="Microsoft Sans Serif" w:cs="Microsoft Sans Serif"/>
          <w:sz w:val="24"/>
          <w:szCs w:val="24"/>
        </w:rPr>
        <w:t>the country now has road map out of lockdown and that from 1</w:t>
      </w:r>
      <w:r w:rsidR="0099064C">
        <w:rPr>
          <w:rStyle w:val="normaltextrun1"/>
          <w:rFonts w:ascii="Microsoft Sans Serif" w:hAnsi="Microsoft Sans Serif" w:cs="Microsoft Sans Serif"/>
          <w:sz w:val="24"/>
          <w:szCs w:val="24"/>
        </w:rPr>
        <w:t>9</w:t>
      </w:r>
      <w:r w:rsidR="00580303">
        <w:rPr>
          <w:rStyle w:val="normaltextrun1"/>
          <w:rFonts w:ascii="Microsoft Sans Serif" w:hAnsi="Microsoft Sans Serif" w:cs="Microsoft Sans Serif"/>
          <w:sz w:val="24"/>
          <w:szCs w:val="24"/>
        </w:rPr>
        <w:t>th</w:t>
      </w:r>
      <w:r w:rsidR="0049780A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 </w:t>
      </w:r>
      <w:r w:rsidR="0099064C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July </w:t>
      </w:r>
      <w:r w:rsidR="00580303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most </w:t>
      </w:r>
      <w:r w:rsidR="0099064C">
        <w:rPr>
          <w:rStyle w:val="normaltextrun1"/>
          <w:rFonts w:ascii="Microsoft Sans Serif" w:hAnsi="Microsoft Sans Serif" w:cs="Microsoft Sans Serif"/>
          <w:sz w:val="24"/>
          <w:szCs w:val="24"/>
        </w:rPr>
        <w:t>restrictions will no longer apply and we have been asked to take responsibility for arranging our own safe working practices</w:t>
      </w:r>
      <w:r w:rsidR="0049780A">
        <w:rPr>
          <w:rStyle w:val="normaltextrun1"/>
          <w:rFonts w:ascii="Microsoft Sans Serif" w:hAnsi="Microsoft Sans Serif" w:cs="Microsoft Sans Serif"/>
          <w:sz w:val="24"/>
          <w:szCs w:val="24"/>
        </w:rPr>
        <w:t>. T</w:t>
      </w:r>
      <w:r w:rsidR="00EE2A28">
        <w:rPr>
          <w:rStyle w:val="normaltextrun1"/>
          <w:rFonts w:ascii="Microsoft Sans Serif" w:hAnsi="Microsoft Sans Serif" w:cs="Microsoft Sans Serif"/>
          <w:sz w:val="24"/>
          <w:szCs w:val="24"/>
        </w:rPr>
        <w:t>his document clarifies the status of services we are able to offer to our customers</w:t>
      </w:r>
      <w:r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.  I must stress however that we are sensitive to </w:t>
      </w:r>
      <w:r w:rsidRPr="00B30649">
        <w:rPr>
          <w:rStyle w:val="normaltextrun1"/>
          <w:rFonts w:ascii="Microsoft Sans Serif" w:hAnsi="Microsoft Sans Serif" w:cs="Microsoft Sans Serif"/>
          <w:sz w:val="24"/>
          <w:szCs w:val="24"/>
        </w:rPr>
        <w:t>the personal situation of our customers and will not complete any tasks without you</w:t>
      </w:r>
      <w:r w:rsidR="00D457EE" w:rsidRPr="00B30649">
        <w:rPr>
          <w:rStyle w:val="normaltextrun1"/>
          <w:rFonts w:ascii="Microsoft Sans Serif" w:hAnsi="Microsoft Sans Serif" w:cs="Microsoft Sans Serif"/>
          <w:sz w:val="24"/>
          <w:szCs w:val="24"/>
        </w:rPr>
        <w:t xml:space="preserve">r </w:t>
      </w:r>
      <w:r>
        <w:rPr>
          <w:rStyle w:val="normaltextrun1"/>
          <w:rFonts w:ascii="Microsoft Sans Serif" w:hAnsi="Microsoft Sans Serif" w:cs="Microsoft Sans Serif"/>
          <w:sz w:val="24"/>
          <w:szCs w:val="24"/>
        </w:rPr>
        <w:t>full consent and that safe working practices will be observed at all times.</w:t>
      </w:r>
    </w:p>
    <w:p w14:paraId="581A0DAE" w14:textId="77777777" w:rsidR="003B17A4" w:rsidRPr="00900CCA" w:rsidRDefault="003B17A4" w:rsidP="003B17A4">
      <w:pPr>
        <w:spacing w:after="0"/>
        <w:rPr>
          <w:rStyle w:val="normaltextrun1"/>
          <w:rFonts w:ascii="Microsoft Sans Serif" w:hAnsi="Microsoft Sans Serif" w:cs="Microsoft Sans Serif"/>
          <w:sz w:val="24"/>
          <w:szCs w:val="24"/>
        </w:rPr>
      </w:pPr>
    </w:p>
    <w:p w14:paraId="2E3BBEEE" w14:textId="7A8BB1E3" w:rsidR="003B17A4" w:rsidRDefault="005A6CE9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900CCA">
        <w:rPr>
          <w:rFonts w:ascii="Microsoft Sans Serif" w:hAnsi="Microsoft Sans Serif" w:cs="Microsoft Sans Serif"/>
          <w:sz w:val="24"/>
          <w:szCs w:val="24"/>
        </w:rPr>
        <w:t xml:space="preserve">The purpose of this note is to summarise the </w:t>
      </w:r>
      <w:r w:rsidR="000B74D0" w:rsidRPr="00900CCA">
        <w:rPr>
          <w:rFonts w:ascii="Microsoft Sans Serif" w:hAnsi="Microsoft Sans Serif" w:cs="Microsoft Sans Serif"/>
          <w:sz w:val="24"/>
          <w:szCs w:val="24"/>
        </w:rPr>
        <w:t xml:space="preserve">revised </w:t>
      </w:r>
      <w:r w:rsidRPr="00900CCA">
        <w:rPr>
          <w:rFonts w:ascii="Microsoft Sans Serif" w:hAnsi="Microsoft Sans Serif" w:cs="Microsoft Sans Serif"/>
          <w:sz w:val="24"/>
          <w:szCs w:val="24"/>
        </w:rPr>
        <w:t xml:space="preserve">service arrangements for tenant facing services. For specific service questions please contact the relevant </w:t>
      </w:r>
      <w:r w:rsidR="00F238D0" w:rsidRPr="00900CCA">
        <w:rPr>
          <w:rFonts w:ascii="Microsoft Sans Serif" w:hAnsi="Microsoft Sans Serif" w:cs="Microsoft Sans Serif"/>
          <w:sz w:val="24"/>
          <w:szCs w:val="24"/>
        </w:rPr>
        <w:t>Arawak Walton</w:t>
      </w:r>
      <w:r w:rsidRPr="00900CCA">
        <w:rPr>
          <w:rFonts w:ascii="Microsoft Sans Serif" w:hAnsi="Microsoft Sans Serif" w:cs="Microsoft Sans Serif"/>
          <w:sz w:val="24"/>
          <w:szCs w:val="24"/>
        </w:rPr>
        <w:t xml:space="preserve"> contact as shown</w:t>
      </w:r>
      <w:r w:rsidRPr="00A77A7D">
        <w:rPr>
          <w:rFonts w:ascii="Microsoft Sans Serif" w:hAnsi="Microsoft Sans Serif" w:cs="Microsoft Sans Serif"/>
          <w:sz w:val="24"/>
          <w:szCs w:val="24"/>
        </w:rPr>
        <w:t xml:space="preserve"> in this note. </w:t>
      </w:r>
    </w:p>
    <w:p w14:paraId="5C343DF6" w14:textId="77777777" w:rsidR="003B17A4" w:rsidRDefault="003B17A4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37898642" w14:textId="77777777" w:rsidR="003B17A4" w:rsidRDefault="007672BC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77A7D">
        <w:rPr>
          <w:rFonts w:ascii="Microsoft Sans Serif" w:hAnsi="Microsoft Sans Serif" w:cs="Microsoft Sans Serif"/>
          <w:sz w:val="24"/>
          <w:szCs w:val="24"/>
        </w:rPr>
        <w:t>Cym D’Souza CEO</w:t>
      </w:r>
      <w:r w:rsidR="00780D3A" w:rsidRPr="00A77A7D">
        <w:rPr>
          <w:rFonts w:ascii="Microsoft Sans Serif" w:hAnsi="Microsoft Sans Serif" w:cs="Microsoft Sans Serif"/>
          <w:sz w:val="24"/>
          <w:szCs w:val="24"/>
        </w:rPr>
        <w:t xml:space="preserve"> is also available via our office, main phone number on </w:t>
      </w:r>
    </w:p>
    <w:p w14:paraId="0972B116" w14:textId="1F44C3B8" w:rsidR="00580303" w:rsidRDefault="00780D3A" w:rsidP="00580303">
      <w:pPr>
        <w:spacing w:after="0"/>
        <w:rPr>
          <w:rFonts w:ascii="Microsoft Sans Serif" w:hAnsi="Microsoft Sans Serif" w:cs="Microsoft Sans Serif"/>
          <w:color w:val="44546A" w:themeColor="text2"/>
          <w:sz w:val="24"/>
          <w:szCs w:val="24"/>
        </w:rPr>
      </w:pPr>
      <w:r w:rsidRPr="003B17A4">
        <w:rPr>
          <w:rFonts w:ascii="Microsoft Sans Serif" w:hAnsi="Microsoft Sans Serif" w:cs="Microsoft Sans Serif"/>
          <w:b/>
          <w:bCs/>
          <w:color w:val="44546A" w:themeColor="text2"/>
          <w:sz w:val="24"/>
          <w:szCs w:val="24"/>
        </w:rPr>
        <w:t>0161 272 6094.</w:t>
      </w:r>
      <w:r w:rsidRPr="003B17A4">
        <w:rPr>
          <w:rFonts w:ascii="Microsoft Sans Serif" w:hAnsi="Microsoft Sans Serif" w:cs="Microsoft Sans Serif"/>
          <w:color w:val="44546A" w:themeColor="text2"/>
          <w:sz w:val="24"/>
          <w:szCs w:val="24"/>
        </w:rPr>
        <w:t xml:space="preserve"> </w:t>
      </w:r>
    </w:p>
    <w:p w14:paraId="2C153380" w14:textId="77777777" w:rsidR="00580303" w:rsidRPr="00580303" w:rsidRDefault="00580303" w:rsidP="00580303">
      <w:pPr>
        <w:spacing w:after="0"/>
        <w:rPr>
          <w:rFonts w:ascii="Microsoft Sans Serif" w:hAnsi="Microsoft Sans Serif" w:cs="Microsoft Sans Serif"/>
          <w:color w:val="44546A" w:themeColor="text2"/>
          <w:sz w:val="24"/>
          <w:szCs w:val="24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122A18" w:rsidRPr="007672BC" w14:paraId="2126A52B" w14:textId="77777777" w:rsidTr="003B17A4">
        <w:trPr>
          <w:tblHeader/>
        </w:trPr>
        <w:tc>
          <w:tcPr>
            <w:tcW w:w="2552" w:type="dxa"/>
            <w:shd w:val="clear" w:color="auto" w:fill="44546A" w:themeFill="text2"/>
          </w:tcPr>
          <w:p w14:paraId="3BDA6F20" w14:textId="77777777" w:rsidR="00122A18" w:rsidRPr="003B17A4" w:rsidRDefault="00122A18" w:rsidP="00C8702D">
            <w:pPr>
              <w:rPr>
                <w:rFonts w:ascii="Microsoft Sans Serif" w:hAnsi="Microsoft Sans Serif" w:cs="Microsoft Sans Serif"/>
                <w:b/>
                <w:color w:val="FFFFFF" w:themeColor="background1"/>
                <w:sz w:val="32"/>
                <w:szCs w:val="32"/>
              </w:rPr>
            </w:pPr>
            <w:r w:rsidRPr="003B17A4">
              <w:rPr>
                <w:rFonts w:ascii="Microsoft Sans Serif" w:hAnsi="Microsoft Sans Serif" w:cs="Microsoft Sans Serif"/>
                <w:b/>
                <w:color w:val="FFFFFF" w:themeColor="background1"/>
                <w:sz w:val="32"/>
                <w:szCs w:val="32"/>
              </w:rPr>
              <w:t>Service Area</w:t>
            </w:r>
          </w:p>
        </w:tc>
        <w:tc>
          <w:tcPr>
            <w:tcW w:w="6379" w:type="dxa"/>
            <w:shd w:val="clear" w:color="auto" w:fill="44546A" w:themeFill="text2"/>
          </w:tcPr>
          <w:p w14:paraId="45E5EFA0" w14:textId="77777777" w:rsidR="00122A18" w:rsidRPr="003B17A4" w:rsidRDefault="00122A18" w:rsidP="00C8702D">
            <w:pPr>
              <w:rPr>
                <w:rFonts w:ascii="Microsoft Sans Serif" w:hAnsi="Microsoft Sans Serif" w:cs="Microsoft Sans Serif"/>
                <w:b/>
                <w:color w:val="FFFFFF" w:themeColor="background1"/>
                <w:sz w:val="32"/>
                <w:szCs w:val="32"/>
              </w:rPr>
            </w:pPr>
            <w:r w:rsidRPr="003B17A4">
              <w:rPr>
                <w:rFonts w:ascii="Microsoft Sans Serif" w:hAnsi="Microsoft Sans Serif" w:cs="Microsoft Sans Serif"/>
                <w:b/>
                <w:color w:val="FFFFFF" w:themeColor="background1"/>
                <w:sz w:val="32"/>
                <w:szCs w:val="32"/>
              </w:rPr>
              <w:t>Current Approach</w:t>
            </w:r>
          </w:p>
        </w:tc>
      </w:tr>
      <w:tr w:rsidR="00122A18" w:rsidRPr="007672BC" w14:paraId="215BCE7F" w14:textId="77777777" w:rsidTr="00122A18">
        <w:tc>
          <w:tcPr>
            <w:tcW w:w="2552" w:type="dxa"/>
          </w:tcPr>
          <w:p w14:paraId="629B2681" w14:textId="77777777" w:rsidR="00122A18" w:rsidRPr="003B17A4" w:rsidRDefault="00122A18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Repairs</w:t>
            </w:r>
            <w:r w:rsidRPr="003B17A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to housing stock</w:t>
            </w:r>
          </w:p>
        </w:tc>
        <w:tc>
          <w:tcPr>
            <w:tcW w:w="6379" w:type="dxa"/>
          </w:tcPr>
          <w:p w14:paraId="10CCF190" w14:textId="42BBC8C4" w:rsidR="00122A18" w:rsidRPr="00E2319D" w:rsidRDefault="00580303" w:rsidP="00C8702D">
            <w:pPr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All operational as usual</w:t>
            </w:r>
          </w:p>
        </w:tc>
      </w:tr>
      <w:tr w:rsidR="00122A18" w:rsidRPr="007672BC" w14:paraId="2CD1EE80" w14:textId="77777777" w:rsidTr="00122A18">
        <w:tc>
          <w:tcPr>
            <w:tcW w:w="2552" w:type="dxa"/>
          </w:tcPr>
          <w:p w14:paraId="1063A29F" w14:textId="7DE441BB" w:rsidR="00122A18" w:rsidRPr="003B17A4" w:rsidRDefault="008A64FA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sz w:val="28"/>
                <w:szCs w:val="28"/>
              </w:rPr>
              <w:t>Maintenance Inspector</w:t>
            </w:r>
            <w:r w:rsidR="00122A18" w:rsidRPr="003B17A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appointments</w:t>
            </w:r>
          </w:p>
        </w:tc>
        <w:tc>
          <w:tcPr>
            <w:tcW w:w="6379" w:type="dxa"/>
          </w:tcPr>
          <w:p w14:paraId="596257DF" w14:textId="754C6C02" w:rsidR="00122A18" w:rsidRPr="009E7E78" w:rsidRDefault="00580303" w:rsidP="005803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Inspectors will attend as usual and will wear PPE if requested</w:t>
            </w:r>
          </w:p>
        </w:tc>
      </w:tr>
      <w:tr w:rsidR="00122A18" w:rsidRPr="007672BC" w14:paraId="52776690" w14:textId="77777777" w:rsidTr="00122A18">
        <w:tc>
          <w:tcPr>
            <w:tcW w:w="2552" w:type="dxa"/>
          </w:tcPr>
          <w:p w14:paraId="0CB776A0" w14:textId="77777777" w:rsidR="00122A18" w:rsidRPr="003B17A4" w:rsidRDefault="00122A18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Void</w:t>
            </w:r>
            <w:r w:rsidRPr="003B17A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Repairs</w:t>
            </w:r>
          </w:p>
        </w:tc>
        <w:tc>
          <w:tcPr>
            <w:tcW w:w="6379" w:type="dxa"/>
          </w:tcPr>
          <w:p w14:paraId="61C15F71" w14:textId="316B1C04" w:rsidR="00122A18" w:rsidRPr="00A32D22" w:rsidRDefault="00534C26" w:rsidP="00C8702D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Voids works are being undertaken.</w:t>
            </w:r>
          </w:p>
        </w:tc>
      </w:tr>
      <w:tr w:rsidR="00122A18" w:rsidRPr="007672BC" w14:paraId="796D7F33" w14:textId="77777777" w:rsidTr="00122A18">
        <w:tc>
          <w:tcPr>
            <w:tcW w:w="2552" w:type="dxa"/>
          </w:tcPr>
          <w:p w14:paraId="49A68D76" w14:textId="3D9CDCF3" w:rsidR="00122A18" w:rsidRPr="003B17A4" w:rsidRDefault="008A64FA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Health and safety </w:t>
            </w:r>
            <w:r w:rsidR="00122A18" w:rsidRPr="003B17A4">
              <w:rPr>
                <w:rFonts w:ascii="Microsoft Sans Serif" w:hAnsi="Microsoft Sans Serif" w:cs="Microsoft Sans Serif"/>
                <w:sz w:val="28"/>
                <w:szCs w:val="28"/>
              </w:rPr>
              <w:t>compliance</w:t>
            </w:r>
          </w:p>
        </w:tc>
        <w:tc>
          <w:tcPr>
            <w:tcW w:w="6379" w:type="dxa"/>
          </w:tcPr>
          <w:p w14:paraId="78D75F3C" w14:textId="664CC6D4" w:rsidR="00122A18" w:rsidRPr="007672BC" w:rsidRDefault="00122A18" w:rsidP="008A64F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2BC">
              <w:rPr>
                <w:rFonts w:ascii="Microsoft Sans Serif" w:hAnsi="Microsoft Sans Serif" w:cs="Microsoft Sans Serif"/>
                <w:sz w:val="24"/>
                <w:szCs w:val="24"/>
              </w:rPr>
              <w:t xml:space="preserve">Service </w:t>
            </w:r>
            <w:r w:rsidRPr="00B30649">
              <w:rPr>
                <w:rFonts w:ascii="Microsoft Sans Serif" w:hAnsi="Microsoft Sans Serif" w:cs="Microsoft Sans Serif"/>
                <w:sz w:val="24"/>
                <w:szCs w:val="24"/>
              </w:rPr>
              <w:t>continues as normal</w:t>
            </w:r>
            <w:r w:rsidR="00B30649" w:rsidRPr="00B306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with social distancing and PPE as required.</w:t>
            </w:r>
          </w:p>
        </w:tc>
      </w:tr>
      <w:tr w:rsidR="00122A18" w:rsidRPr="007672BC" w14:paraId="343A8592" w14:textId="77777777" w:rsidTr="00122A18">
        <w:tc>
          <w:tcPr>
            <w:tcW w:w="2552" w:type="dxa"/>
          </w:tcPr>
          <w:p w14:paraId="78B5B1D9" w14:textId="77777777" w:rsidR="00122A18" w:rsidRPr="003B17A4" w:rsidRDefault="00122A18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Gas &amp; Electrical</w:t>
            </w:r>
            <w:r w:rsidRPr="003B17A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services</w:t>
            </w:r>
          </w:p>
        </w:tc>
        <w:tc>
          <w:tcPr>
            <w:tcW w:w="6379" w:type="dxa"/>
          </w:tcPr>
          <w:p w14:paraId="6D74C871" w14:textId="66ECECBB" w:rsidR="003947A0" w:rsidRPr="00534C26" w:rsidRDefault="003947A0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Gas </w:t>
            </w:r>
            <w:r w:rsidR="00122A18" w:rsidRPr="00A77A7D">
              <w:rPr>
                <w:rFonts w:ascii="Microsoft Sans Serif" w:hAnsi="Microsoft Sans Serif" w:cs="Microsoft Sans Serif"/>
                <w:sz w:val="24"/>
                <w:szCs w:val="24"/>
              </w:rPr>
              <w:t>Servic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ing</w:t>
            </w:r>
            <w:r w:rsidR="00122A18" w:rsidRPr="00A77A7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534C26">
              <w:rPr>
                <w:rFonts w:ascii="Microsoft Sans Serif" w:hAnsi="Microsoft Sans Serif" w:cs="Microsoft Sans Serif"/>
                <w:sz w:val="24"/>
                <w:szCs w:val="24"/>
              </w:rPr>
              <w:t xml:space="preserve">and electric checks </w:t>
            </w:r>
            <w:r w:rsidR="00122A18" w:rsidRPr="00A77A7D">
              <w:rPr>
                <w:rFonts w:ascii="Microsoft Sans Serif" w:hAnsi="Microsoft Sans Serif" w:cs="Microsoft Sans Serif"/>
                <w:sz w:val="24"/>
                <w:szCs w:val="24"/>
              </w:rPr>
              <w:t>continues as normal.</w:t>
            </w:r>
            <w:r w:rsidR="00534C26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</w:tr>
      <w:tr w:rsidR="00122A18" w:rsidRPr="007672BC" w14:paraId="3BFC71E8" w14:textId="77777777" w:rsidTr="00122A18">
        <w:tc>
          <w:tcPr>
            <w:tcW w:w="2552" w:type="dxa"/>
          </w:tcPr>
          <w:p w14:paraId="442308E2" w14:textId="44F963A9" w:rsidR="00122A18" w:rsidRPr="003B17A4" w:rsidRDefault="00122A18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Roofing</w:t>
            </w:r>
          </w:p>
        </w:tc>
        <w:tc>
          <w:tcPr>
            <w:tcW w:w="6379" w:type="dxa"/>
          </w:tcPr>
          <w:p w14:paraId="0F188D96" w14:textId="370D8EA4" w:rsidR="00122A18" w:rsidRPr="00A77A7D" w:rsidRDefault="006A6AC6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Service </w:t>
            </w:r>
            <w:r w:rsidR="00182CB8">
              <w:rPr>
                <w:rFonts w:ascii="Microsoft Sans Serif" w:hAnsi="Microsoft Sans Serif" w:cs="Microsoft Sans Serif"/>
                <w:sz w:val="24"/>
                <w:szCs w:val="24"/>
              </w:rPr>
              <w:t>operating as normal</w:t>
            </w:r>
          </w:p>
        </w:tc>
      </w:tr>
      <w:tr w:rsidR="00122A18" w:rsidRPr="007672BC" w14:paraId="098CFB0B" w14:textId="77777777" w:rsidTr="00122A18">
        <w:tc>
          <w:tcPr>
            <w:tcW w:w="2552" w:type="dxa"/>
          </w:tcPr>
          <w:p w14:paraId="5EAAB6E2" w14:textId="440EBECA" w:rsidR="00122A18" w:rsidRPr="003B17A4" w:rsidRDefault="00122A18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Kitchen</w:t>
            </w:r>
            <w:r w:rsidR="008A64FA"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/ Bathroom Replacements</w:t>
            </w:r>
          </w:p>
        </w:tc>
        <w:tc>
          <w:tcPr>
            <w:tcW w:w="6379" w:type="dxa"/>
          </w:tcPr>
          <w:p w14:paraId="127ABC0D" w14:textId="458AAAA5" w:rsidR="00122A18" w:rsidRPr="00A77A7D" w:rsidRDefault="00182CB8" w:rsidP="00534C2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All replacements programmes ha</w:t>
            </w:r>
            <w:r w:rsidR="00D26B35">
              <w:rPr>
                <w:rFonts w:ascii="Microsoft Sans Serif" w:hAnsi="Microsoft Sans Serif" w:cs="Microsoft Sans Serif"/>
                <w:sz w:val="24"/>
                <w:szCs w:val="24"/>
              </w:rPr>
              <w:t>ve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EE2A28">
              <w:rPr>
                <w:rFonts w:ascii="Microsoft Sans Serif" w:hAnsi="Microsoft Sans Serif" w:cs="Microsoft Sans Serif"/>
                <w:sz w:val="24"/>
                <w:szCs w:val="24"/>
              </w:rPr>
              <w:t>recommenced,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and it is expected to complete in this financial year.</w:t>
            </w:r>
            <w:r w:rsidR="00D457E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</w:tr>
      <w:tr w:rsidR="00122A18" w:rsidRPr="007672BC" w14:paraId="2C5BC686" w14:textId="77777777" w:rsidTr="00122A18">
        <w:tc>
          <w:tcPr>
            <w:tcW w:w="2552" w:type="dxa"/>
          </w:tcPr>
          <w:p w14:paraId="008790F1" w14:textId="5682D8B0" w:rsidR="00122A18" w:rsidRPr="003B17A4" w:rsidRDefault="00122A18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Estate</w:t>
            </w:r>
            <w:r w:rsidRPr="003B17A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Services incl. grounds maintenance, trees, cleaning</w:t>
            </w:r>
          </w:p>
        </w:tc>
        <w:tc>
          <w:tcPr>
            <w:tcW w:w="6379" w:type="dxa"/>
          </w:tcPr>
          <w:p w14:paraId="302B7619" w14:textId="220909D2" w:rsidR="005A36A0" w:rsidRDefault="005A36A0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Grounds maintenance, Lift Servicing, Window Cleaning</w:t>
            </w:r>
          </w:p>
          <w:p w14:paraId="691880AF" w14:textId="7A650D3F" w:rsidR="001C024F" w:rsidRDefault="005A36A0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H&amp;S Checks, Mobile Wardens, PAT Testing continue</w:t>
            </w:r>
          </w:p>
          <w:p w14:paraId="0CACBAB2" w14:textId="77777777" w:rsidR="00001ECF" w:rsidRPr="00001ECF" w:rsidRDefault="00001ECF" w:rsidP="00C870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6BD02D03" w14:textId="5177F2C0" w:rsidR="005A36A0" w:rsidRPr="006B5971" w:rsidRDefault="005A36A0" w:rsidP="00C8702D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Internal </w:t>
            </w:r>
            <w:r w:rsidRPr="009D50A0">
              <w:rPr>
                <w:rFonts w:ascii="Microsoft Sans Serif" w:hAnsi="Microsoft Sans Serif" w:cs="Microsoft Sans Serif"/>
                <w:sz w:val="24"/>
                <w:szCs w:val="24"/>
              </w:rPr>
              <w:t xml:space="preserve">cleaning will </w:t>
            </w:r>
            <w:r w:rsidR="006B5971" w:rsidRPr="009D50A0">
              <w:rPr>
                <w:rFonts w:ascii="Microsoft Sans Serif" w:hAnsi="Microsoft Sans Serif" w:cs="Microsoft Sans Serif"/>
                <w:sz w:val="24"/>
                <w:szCs w:val="24"/>
              </w:rPr>
              <w:t>continue</w:t>
            </w:r>
            <w:r w:rsidRPr="009D50A0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1E1B44">
              <w:rPr>
                <w:rFonts w:ascii="Microsoft Sans Serif" w:hAnsi="Microsoft Sans Serif" w:cs="Microsoft Sans Serif"/>
                <w:sz w:val="24"/>
                <w:szCs w:val="24"/>
              </w:rPr>
              <w:t xml:space="preserve">in sheltered schemes </w:t>
            </w:r>
            <w:r w:rsidR="00534C26">
              <w:rPr>
                <w:rFonts w:ascii="Microsoft Sans Serif" w:hAnsi="Microsoft Sans Serif" w:cs="Microsoft Sans Serif"/>
                <w:sz w:val="24"/>
                <w:szCs w:val="24"/>
              </w:rPr>
              <w:t>and in communal schemes.</w:t>
            </w:r>
          </w:p>
        </w:tc>
      </w:tr>
      <w:tr w:rsidR="00122A18" w:rsidRPr="007672BC" w14:paraId="7ADFBCBD" w14:textId="77777777" w:rsidTr="00122A18">
        <w:tc>
          <w:tcPr>
            <w:tcW w:w="2552" w:type="dxa"/>
          </w:tcPr>
          <w:p w14:paraId="57DBE06A" w14:textId="089A2FDE" w:rsidR="00122A18" w:rsidRPr="003B17A4" w:rsidRDefault="008A64FA" w:rsidP="00C8702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Cyclical Works</w:t>
            </w:r>
          </w:p>
        </w:tc>
        <w:tc>
          <w:tcPr>
            <w:tcW w:w="6379" w:type="dxa"/>
          </w:tcPr>
          <w:p w14:paraId="29CB649E" w14:textId="437E5C5D" w:rsidR="00122A18" w:rsidRPr="00D457EE" w:rsidRDefault="00EE2A28" w:rsidP="00534C26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All painting and fencing works will continue</w:t>
            </w:r>
          </w:p>
        </w:tc>
      </w:tr>
    </w:tbl>
    <w:p w14:paraId="3C96E90E" w14:textId="41E34DEB" w:rsidR="003B17A4" w:rsidRDefault="003B17A4" w:rsidP="003B17A4">
      <w:pPr>
        <w:spacing w:after="0"/>
        <w:rPr>
          <w:rFonts w:cstheme="minorHAnsi"/>
          <w:b/>
          <w:color w:val="44546A" w:themeColor="text2"/>
          <w:sz w:val="32"/>
          <w:szCs w:val="32"/>
        </w:rPr>
      </w:pPr>
    </w:p>
    <w:p w14:paraId="0CC3FF15" w14:textId="23739FC4" w:rsidR="009B50D3" w:rsidRDefault="009B50D3" w:rsidP="009B50D3">
      <w:pPr>
        <w:spacing w:after="0"/>
        <w:rPr>
          <w:rFonts w:cstheme="minorHAnsi"/>
          <w:b/>
          <w:color w:val="44546A" w:themeColor="text2"/>
          <w:sz w:val="32"/>
          <w:szCs w:val="32"/>
        </w:rPr>
      </w:pPr>
      <w:r>
        <w:rPr>
          <w:rFonts w:cstheme="minorHAnsi"/>
          <w:b/>
          <w:color w:val="44546A" w:themeColor="text2"/>
          <w:sz w:val="32"/>
          <w:szCs w:val="32"/>
        </w:rPr>
        <w:t>Compliance</w:t>
      </w:r>
    </w:p>
    <w:p w14:paraId="1BCAEC1C" w14:textId="77777777" w:rsidR="009B50D3" w:rsidRDefault="009B50D3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4970F06A" w14:textId="5EE17DA0" w:rsidR="009B50D3" w:rsidRDefault="009B50D3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100% of Annual Landlord Gas Safety Checks have been completed within target</w:t>
      </w:r>
    </w:p>
    <w:p w14:paraId="29E182F3" w14:textId="77777777" w:rsidR="009B50D3" w:rsidRPr="009B50D3" w:rsidRDefault="009B50D3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34825E12" w14:textId="0AB42909" w:rsidR="003B17A4" w:rsidRDefault="0075339E" w:rsidP="003B17A4">
      <w:pPr>
        <w:spacing w:after="0"/>
        <w:rPr>
          <w:rFonts w:cstheme="minorHAnsi"/>
          <w:b/>
          <w:color w:val="44546A" w:themeColor="text2"/>
          <w:sz w:val="32"/>
          <w:szCs w:val="32"/>
        </w:rPr>
      </w:pPr>
      <w:r w:rsidRPr="003B17A4">
        <w:rPr>
          <w:rFonts w:cstheme="minorHAnsi"/>
          <w:b/>
          <w:color w:val="44546A" w:themeColor="text2"/>
          <w:sz w:val="32"/>
          <w:szCs w:val="32"/>
        </w:rPr>
        <w:t xml:space="preserve">Housing Services </w:t>
      </w:r>
    </w:p>
    <w:p w14:paraId="06045F59" w14:textId="189202CE" w:rsidR="0075339E" w:rsidRPr="003B17A4" w:rsidRDefault="0075339E" w:rsidP="003B17A4">
      <w:pPr>
        <w:spacing w:after="0"/>
        <w:rPr>
          <w:rFonts w:cstheme="minorHAnsi"/>
          <w:b/>
          <w:sz w:val="24"/>
          <w:szCs w:val="24"/>
        </w:rPr>
      </w:pPr>
      <w:r w:rsidRPr="003B17A4">
        <w:rPr>
          <w:rFonts w:cstheme="minorHAnsi"/>
          <w:b/>
          <w:sz w:val="24"/>
          <w:szCs w:val="24"/>
        </w:rPr>
        <w:tab/>
      </w:r>
      <w:r w:rsidRPr="003B17A4">
        <w:rPr>
          <w:rFonts w:cstheme="minorHAnsi"/>
          <w:b/>
          <w:sz w:val="24"/>
          <w:szCs w:val="24"/>
        </w:rPr>
        <w:tab/>
      </w:r>
      <w:r w:rsidRPr="003B17A4">
        <w:rPr>
          <w:rFonts w:cstheme="minorHAnsi"/>
          <w:b/>
          <w:sz w:val="24"/>
          <w:szCs w:val="24"/>
        </w:rPr>
        <w:tab/>
      </w:r>
    </w:p>
    <w:p w14:paraId="52F5987E" w14:textId="638D39BB" w:rsidR="006A6AC6" w:rsidRDefault="00780D3A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77A7D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8A64FA" w:rsidRPr="00A77A7D">
        <w:rPr>
          <w:rFonts w:ascii="Microsoft Sans Serif" w:hAnsi="Microsoft Sans Serif" w:cs="Microsoft Sans Serif"/>
          <w:sz w:val="24"/>
          <w:szCs w:val="24"/>
        </w:rPr>
        <w:t xml:space="preserve">Housing Services Team </w:t>
      </w:r>
      <w:r w:rsidR="006A6AC6">
        <w:rPr>
          <w:rFonts w:ascii="Microsoft Sans Serif" w:hAnsi="Microsoft Sans Serif" w:cs="Microsoft Sans Serif"/>
          <w:sz w:val="24"/>
          <w:szCs w:val="24"/>
        </w:rPr>
        <w:t xml:space="preserve">are </w:t>
      </w:r>
      <w:r w:rsidR="00580303">
        <w:rPr>
          <w:rFonts w:ascii="Microsoft Sans Serif" w:hAnsi="Microsoft Sans Serif" w:cs="Microsoft Sans Serif"/>
          <w:sz w:val="24"/>
          <w:szCs w:val="24"/>
        </w:rPr>
        <w:t>working the majority of the time in the office and are available for appointments.</w:t>
      </w:r>
    </w:p>
    <w:p w14:paraId="59598FC6" w14:textId="77777777" w:rsidR="003B17A4" w:rsidRPr="00A77A7D" w:rsidRDefault="003B17A4" w:rsidP="003B17A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424FCFED" w14:textId="08028754" w:rsidR="00666C0E" w:rsidRPr="003B17A4" w:rsidRDefault="00666C0E" w:rsidP="003B17A4">
      <w:pPr>
        <w:spacing w:after="0" w:line="240" w:lineRule="auto"/>
        <w:rPr>
          <w:rFonts w:eastAsia="Times New Roman" w:cstheme="minorHAnsi"/>
          <w:b/>
          <w:bCs/>
          <w:color w:val="44546A" w:themeColor="text2"/>
          <w:sz w:val="32"/>
          <w:szCs w:val="32"/>
          <w:lang w:eastAsia="en-GB"/>
        </w:rPr>
      </w:pPr>
      <w:r w:rsidRPr="003B17A4">
        <w:rPr>
          <w:rFonts w:eastAsia="Times New Roman" w:cstheme="minorHAnsi"/>
          <w:b/>
          <w:bCs/>
          <w:color w:val="44546A" w:themeColor="text2"/>
          <w:sz w:val="32"/>
          <w:szCs w:val="32"/>
          <w:lang w:eastAsia="en-GB"/>
        </w:rPr>
        <w:t>Rent Arrears</w:t>
      </w:r>
    </w:p>
    <w:p w14:paraId="0AE88E9E" w14:textId="77777777" w:rsidR="00666C0E" w:rsidRPr="00A77A7D" w:rsidRDefault="00666C0E" w:rsidP="003B17A4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en-GB"/>
        </w:rPr>
      </w:pPr>
    </w:p>
    <w:p w14:paraId="16B3FCDF" w14:textId="26500223" w:rsidR="00666C0E" w:rsidRPr="009D50A0" w:rsidRDefault="006B5971" w:rsidP="003B17A4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  <w:r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W</w:t>
      </w:r>
      <w:r w:rsidR="00666C0E"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e </w:t>
      </w:r>
      <w:r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will </w:t>
      </w:r>
      <w:r w:rsidR="00666C0E"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liais</w:t>
      </w:r>
      <w:r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e</w:t>
      </w:r>
      <w:r w:rsidR="00666C0E"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with tenants over the phone</w:t>
      </w:r>
      <w:r w:rsidR="006A6AC6"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and online only</w:t>
      </w:r>
      <w:r w:rsidR="00666C0E" w:rsidRPr="009D50A0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and </w:t>
      </w:r>
      <w:r w:rsidR="00580303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in person either at the office or at </w:t>
      </w:r>
      <w:r w:rsidR="00E519BA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tenants’</w:t>
      </w:r>
      <w:r w:rsidR="00580303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homes.</w:t>
      </w:r>
    </w:p>
    <w:p w14:paraId="63091E32" w14:textId="77777777" w:rsidR="00666C0E" w:rsidRPr="009D50A0" w:rsidRDefault="00666C0E" w:rsidP="003B17A4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4"/>
          <w:szCs w:val="24"/>
          <w:lang w:eastAsia="en-GB"/>
        </w:rPr>
      </w:pPr>
    </w:p>
    <w:p w14:paraId="6FD84917" w14:textId="289973BF" w:rsidR="00666C0E" w:rsidRPr="00A77A7D" w:rsidRDefault="00780D3A" w:rsidP="003B17A4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We w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ill be dealing with all requests for advice on benefits/debt from tenants directly via email, </w:t>
      </w:r>
      <w:r w:rsidR="00666C0E" w:rsidRPr="007672BC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 xml:space="preserve">telephone, </w:t>
      </w:r>
      <w:r w:rsidR="00E7102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Facebook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etc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.</w:t>
      </w:r>
      <w:r w:rsidR="00666C0E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</w:t>
      </w:r>
    </w:p>
    <w:p w14:paraId="5778EAE5" w14:textId="77777777" w:rsidR="00666C0E" w:rsidRPr="00A77A7D" w:rsidRDefault="00666C0E" w:rsidP="003B17A4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</w:p>
    <w:p w14:paraId="2498BFE4" w14:textId="23A48BAB" w:rsidR="002221BB" w:rsidRDefault="00666C0E" w:rsidP="003B17A4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Team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s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are offering face to face appointments as </w:t>
      </w:r>
      <w:r w:rsidR="00E7102A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they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</w:t>
      </w:r>
      <w:r w:rsidR="00342765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would 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normally</w:t>
      </w:r>
      <w:r w:rsidR="0049780A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and 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offering the same service of advice and support</w:t>
      </w:r>
      <w:r w:rsidR="002F48AD"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,</w:t>
      </w:r>
      <w:r w:rsidRPr="00A77A7D"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 xml:space="preserve"> via phone and email.</w:t>
      </w:r>
    </w:p>
    <w:p w14:paraId="48DF6FDE" w14:textId="3ED385A5" w:rsidR="005824EC" w:rsidRDefault="005824EC" w:rsidP="003B17A4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</w:p>
    <w:p w14:paraId="53BAD74B" w14:textId="6B8797B6" w:rsidR="005824EC" w:rsidRPr="00EF6B3A" w:rsidRDefault="005824EC" w:rsidP="003B17A4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</w:pPr>
      <w:r>
        <w:rPr>
          <w:rFonts w:ascii="Microsoft Sans Serif" w:eastAsia="Times New Roman" w:hAnsi="Microsoft Sans Serif" w:cs="Microsoft Sans Serif"/>
          <w:sz w:val="24"/>
          <w:szCs w:val="24"/>
          <w:lang w:eastAsia="en-GB"/>
        </w:rPr>
        <w:t>Any tenants affected by COVID lockdown are being handled under a separate arrears procedure that is more sensitive and supportive.</w:t>
      </w:r>
    </w:p>
    <w:p w14:paraId="4D1C7306" w14:textId="77777777" w:rsidR="002903F8" w:rsidRPr="002221BB" w:rsidRDefault="002903F8" w:rsidP="003B17A4">
      <w:pPr>
        <w:spacing w:after="0" w:line="240" w:lineRule="auto"/>
        <w:rPr>
          <w:rFonts w:ascii="Microsoft Sans Serif" w:eastAsia="Times New Roman" w:hAnsi="Microsoft Sans Serif" w:cs="Microsoft Sans Serif"/>
          <w:color w:val="FF0000"/>
          <w:sz w:val="24"/>
          <w:szCs w:val="24"/>
          <w:lang w:eastAsia="en-GB"/>
        </w:rPr>
      </w:pPr>
    </w:p>
    <w:p w14:paraId="0362FC20" w14:textId="4C4A483C" w:rsidR="005A36A0" w:rsidRPr="003B17A4" w:rsidRDefault="005A36A0" w:rsidP="003B17A4">
      <w:pPr>
        <w:spacing w:after="0" w:line="240" w:lineRule="auto"/>
        <w:rPr>
          <w:rFonts w:eastAsia="Times New Roman" w:cstheme="minorHAnsi"/>
          <w:b/>
          <w:bCs/>
          <w:color w:val="44546A" w:themeColor="text2"/>
          <w:sz w:val="32"/>
          <w:szCs w:val="32"/>
          <w:lang w:eastAsia="en-GB"/>
        </w:rPr>
      </w:pPr>
      <w:r w:rsidRPr="003B17A4">
        <w:rPr>
          <w:rFonts w:eastAsia="Times New Roman" w:cstheme="minorHAnsi"/>
          <w:b/>
          <w:bCs/>
          <w:color w:val="44546A" w:themeColor="text2"/>
          <w:sz w:val="32"/>
          <w:szCs w:val="32"/>
          <w:lang w:eastAsia="en-GB"/>
        </w:rPr>
        <w:t>Lettings</w:t>
      </w:r>
    </w:p>
    <w:p w14:paraId="6D327F27" w14:textId="58C1F692" w:rsidR="00666C0E" w:rsidRDefault="00666C0E" w:rsidP="003B17A4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69F5A93F" w14:textId="43E706F8" w:rsidR="005A36A0" w:rsidRDefault="00580303" w:rsidP="003B17A4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  <w:t>Operating as usual</w:t>
      </w:r>
    </w:p>
    <w:p w14:paraId="5C4ABC55" w14:textId="77777777" w:rsidR="00534C26" w:rsidRPr="00666C0E" w:rsidRDefault="00534C26" w:rsidP="003B17A4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en-GB"/>
        </w:rPr>
      </w:pPr>
    </w:p>
    <w:p w14:paraId="40502E76" w14:textId="77777777" w:rsidR="003B17A4" w:rsidRDefault="008A64FA" w:rsidP="003B17A4">
      <w:pPr>
        <w:spacing w:after="0"/>
        <w:rPr>
          <w:rFonts w:cstheme="minorHAnsi"/>
          <w:b/>
          <w:color w:val="44546A" w:themeColor="text2"/>
          <w:sz w:val="32"/>
          <w:szCs w:val="32"/>
        </w:rPr>
      </w:pPr>
      <w:r w:rsidRPr="003B17A4">
        <w:rPr>
          <w:rFonts w:cstheme="minorHAnsi"/>
          <w:b/>
          <w:color w:val="44546A" w:themeColor="text2"/>
          <w:sz w:val="32"/>
          <w:szCs w:val="32"/>
        </w:rPr>
        <w:t>Sheltered Schemes</w:t>
      </w:r>
      <w:r w:rsidR="0075339E" w:rsidRPr="003B17A4">
        <w:rPr>
          <w:rFonts w:cstheme="minorHAnsi"/>
          <w:b/>
          <w:color w:val="44546A" w:themeColor="text2"/>
          <w:sz w:val="32"/>
          <w:szCs w:val="32"/>
        </w:rPr>
        <w:t xml:space="preserve"> </w:t>
      </w:r>
      <w:r w:rsidR="0075339E" w:rsidRPr="003B17A4">
        <w:rPr>
          <w:rFonts w:cstheme="minorHAnsi"/>
          <w:b/>
          <w:color w:val="44546A" w:themeColor="text2"/>
          <w:sz w:val="32"/>
          <w:szCs w:val="32"/>
        </w:rPr>
        <w:tab/>
      </w:r>
    </w:p>
    <w:p w14:paraId="5F04F905" w14:textId="23B9347D" w:rsidR="00580303" w:rsidRPr="00580303" w:rsidRDefault="00580303" w:rsidP="003B17A4">
      <w:pPr>
        <w:spacing w:after="0"/>
        <w:rPr>
          <w:rFonts w:cstheme="minorHAnsi"/>
          <w:bCs/>
          <w:sz w:val="24"/>
          <w:szCs w:val="24"/>
        </w:rPr>
      </w:pPr>
      <w:r w:rsidRPr="00580303">
        <w:rPr>
          <w:rFonts w:cstheme="minorHAnsi"/>
          <w:bCs/>
          <w:sz w:val="24"/>
          <w:szCs w:val="24"/>
        </w:rPr>
        <w:t>Scheme managers are working on site and residents are expected to take their own safety measures based on their assessment of risk.</w:t>
      </w:r>
    </w:p>
    <w:p w14:paraId="2B8A280E" w14:textId="131F64F2" w:rsidR="0075339E" w:rsidRPr="00580303" w:rsidRDefault="0075339E" w:rsidP="003B17A4">
      <w:pPr>
        <w:spacing w:after="0"/>
        <w:rPr>
          <w:rFonts w:cstheme="minorHAnsi"/>
          <w:bCs/>
          <w:sz w:val="24"/>
          <w:szCs w:val="24"/>
        </w:rPr>
      </w:pPr>
      <w:r w:rsidRPr="00580303">
        <w:rPr>
          <w:rFonts w:ascii="Microsoft Sans Serif" w:hAnsi="Microsoft Sans Serif" w:cs="Microsoft Sans Serif"/>
          <w:bCs/>
          <w:sz w:val="24"/>
          <w:szCs w:val="24"/>
        </w:rPr>
        <w:tab/>
      </w:r>
    </w:p>
    <w:p w14:paraId="4920CF7A" w14:textId="7E7AFF29" w:rsidR="003B17A4" w:rsidRDefault="000B74D0" w:rsidP="003B17A4">
      <w:pPr>
        <w:spacing w:after="0"/>
        <w:rPr>
          <w:rFonts w:cstheme="minorHAnsi"/>
          <w:b/>
          <w:color w:val="44546A" w:themeColor="text2"/>
          <w:sz w:val="32"/>
          <w:szCs w:val="32"/>
        </w:rPr>
      </w:pPr>
      <w:r w:rsidRPr="003B17A4">
        <w:rPr>
          <w:rFonts w:cstheme="minorHAnsi"/>
          <w:b/>
          <w:color w:val="44546A" w:themeColor="text2"/>
          <w:sz w:val="32"/>
          <w:szCs w:val="32"/>
        </w:rPr>
        <w:t>Customer Contact</w:t>
      </w:r>
    </w:p>
    <w:p w14:paraId="4F9BB5BD" w14:textId="77777777" w:rsidR="00387D7B" w:rsidRPr="003B17A4" w:rsidRDefault="00387D7B" w:rsidP="003B17A4">
      <w:pPr>
        <w:spacing w:after="0"/>
        <w:rPr>
          <w:rFonts w:cstheme="minorHAnsi"/>
          <w:b/>
          <w:color w:val="44546A" w:themeColor="text2"/>
          <w:sz w:val="32"/>
          <w:szCs w:val="3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122A18" w:rsidRPr="007672BC" w14:paraId="3B8886A7" w14:textId="77777777" w:rsidTr="007402CE">
        <w:trPr>
          <w:tblHeader/>
        </w:trPr>
        <w:tc>
          <w:tcPr>
            <w:tcW w:w="2268" w:type="dxa"/>
            <w:shd w:val="clear" w:color="auto" w:fill="002060"/>
          </w:tcPr>
          <w:p w14:paraId="2AD152B5" w14:textId="77777777" w:rsidR="00122A18" w:rsidRPr="00145718" w:rsidRDefault="00122A18" w:rsidP="00145718">
            <w:pPr>
              <w:ind w:hanging="107"/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</w:pPr>
            <w:r w:rsidRPr="00145718"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6663" w:type="dxa"/>
            <w:shd w:val="clear" w:color="auto" w:fill="002060"/>
          </w:tcPr>
          <w:p w14:paraId="3B5EB668" w14:textId="1C9996A7" w:rsidR="00122A18" w:rsidRPr="00145718" w:rsidRDefault="00145718" w:rsidP="00145718">
            <w:pPr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  <w:t xml:space="preserve">Current </w:t>
            </w:r>
            <w:r w:rsidR="00122A18" w:rsidRPr="00145718"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  <w:t>Approach</w:t>
            </w:r>
          </w:p>
        </w:tc>
      </w:tr>
      <w:tr w:rsidR="00122A18" w:rsidRPr="007672BC" w14:paraId="004B3E6A" w14:textId="77777777" w:rsidTr="007402CE">
        <w:tc>
          <w:tcPr>
            <w:tcW w:w="2268" w:type="dxa"/>
          </w:tcPr>
          <w:p w14:paraId="7FA28A75" w14:textId="7317949B" w:rsidR="00122A18" w:rsidRPr="003B17A4" w:rsidRDefault="00122A18" w:rsidP="00C8702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Customer </w:t>
            </w:r>
            <w:r w:rsidR="00D84CF1"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Services Team</w:t>
            </w:r>
          </w:p>
        </w:tc>
        <w:tc>
          <w:tcPr>
            <w:tcW w:w="6663" w:type="dxa"/>
          </w:tcPr>
          <w:p w14:paraId="16B386E8" w14:textId="4EC3336A" w:rsidR="00122A18" w:rsidRPr="007C40DA" w:rsidRDefault="00387D7B" w:rsidP="00666C0E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387D7B">
              <w:rPr>
                <w:rFonts w:ascii="Microsoft Sans Serif" w:hAnsi="Microsoft Sans Serif" w:cs="Microsoft Sans Serif"/>
                <w:sz w:val="24"/>
                <w:szCs w:val="24"/>
              </w:rPr>
              <w:t>The</w:t>
            </w:r>
            <w:r w:rsidR="00580303">
              <w:rPr>
                <w:rFonts w:ascii="Microsoft Sans Serif" w:hAnsi="Microsoft Sans Serif" w:cs="Microsoft Sans Serif"/>
                <w:sz w:val="24"/>
                <w:szCs w:val="24"/>
              </w:rPr>
              <w:t xml:space="preserve"> reception is open in normal office hours and the customer service t</w:t>
            </w:r>
            <w:r w:rsidR="00E519BA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="00580303">
              <w:rPr>
                <w:rFonts w:ascii="Microsoft Sans Serif" w:hAnsi="Microsoft Sans Serif" w:cs="Microsoft Sans Serif"/>
                <w:sz w:val="24"/>
                <w:szCs w:val="24"/>
              </w:rPr>
              <w:t>am is available</w:t>
            </w:r>
          </w:p>
        </w:tc>
      </w:tr>
      <w:tr w:rsidR="00122A18" w:rsidRPr="007672BC" w14:paraId="1E887D68" w14:textId="77777777" w:rsidTr="007402CE">
        <w:tc>
          <w:tcPr>
            <w:tcW w:w="2268" w:type="dxa"/>
          </w:tcPr>
          <w:p w14:paraId="61A60A99" w14:textId="77777777" w:rsidR="00122A18" w:rsidRPr="003B17A4" w:rsidRDefault="00122A18" w:rsidP="00C8702D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Out of Hours</w:t>
            </w:r>
          </w:p>
        </w:tc>
        <w:tc>
          <w:tcPr>
            <w:tcW w:w="6663" w:type="dxa"/>
          </w:tcPr>
          <w:p w14:paraId="7EBFC8D5" w14:textId="09B6EDA4" w:rsidR="00122A18" w:rsidRPr="007672BC" w:rsidRDefault="00666C0E" w:rsidP="00666C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There is no change to the </w:t>
            </w:r>
            <w:r w:rsidR="00D26B35">
              <w:rPr>
                <w:rFonts w:ascii="Microsoft Sans Serif" w:hAnsi="Microsoft Sans Serif" w:cs="Microsoft Sans Serif"/>
                <w:sz w:val="24"/>
                <w:szCs w:val="24"/>
              </w:rPr>
              <w:t>out of hours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service.</w:t>
            </w:r>
          </w:p>
        </w:tc>
      </w:tr>
      <w:tr w:rsidR="00387D7B" w:rsidRPr="007672BC" w14:paraId="68B4CBB5" w14:textId="77777777" w:rsidTr="007402CE">
        <w:tc>
          <w:tcPr>
            <w:tcW w:w="2268" w:type="dxa"/>
          </w:tcPr>
          <w:p w14:paraId="753FB327" w14:textId="77777777" w:rsidR="00387D7B" w:rsidRPr="003B17A4" w:rsidRDefault="00387D7B" w:rsidP="00387D7B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3B17A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Receptions</w:t>
            </w:r>
          </w:p>
        </w:tc>
        <w:tc>
          <w:tcPr>
            <w:tcW w:w="6663" w:type="dxa"/>
          </w:tcPr>
          <w:p w14:paraId="6665C148" w14:textId="0F4482AC" w:rsidR="00387D7B" w:rsidRPr="00A77A7D" w:rsidRDefault="00387D7B" w:rsidP="00387D7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The office is </w:t>
            </w:r>
            <w:r w:rsidR="0049780A">
              <w:rPr>
                <w:rFonts w:ascii="Microsoft Sans Serif" w:hAnsi="Microsoft Sans Serif" w:cs="Microsoft Sans Serif"/>
                <w:sz w:val="24"/>
                <w:szCs w:val="24"/>
              </w:rPr>
              <w:t>open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to the public</w:t>
            </w:r>
            <w:r w:rsidR="006D451F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580303">
              <w:rPr>
                <w:rFonts w:ascii="Microsoft Sans Serif" w:hAnsi="Microsoft Sans Serif" w:cs="Microsoft Sans Serif"/>
                <w:sz w:val="24"/>
                <w:szCs w:val="24"/>
              </w:rPr>
              <w:t>masks are optional</w:t>
            </w:r>
            <w:r w:rsidR="00FC37F8">
              <w:rPr>
                <w:rFonts w:ascii="Microsoft Sans Serif" w:hAnsi="Microsoft Sans Serif" w:cs="Microsoft Sans Serif"/>
                <w:sz w:val="24"/>
                <w:szCs w:val="24"/>
              </w:rPr>
              <w:t xml:space="preserve"> and hand sanitisers are available</w:t>
            </w:r>
          </w:p>
        </w:tc>
      </w:tr>
    </w:tbl>
    <w:p w14:paraId="778403BA" w14:textId="2C2A303F" w:rsidR="00633B29" w:rsidRDefault="00633B29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63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SB">
    <w:altName w:val="Tahom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6263F"/>
    <w:multiLevelType w:val="hybridMultilevel"/>
    <w:tmpl w:val="56707520"/>
    <w:lvl w:ilvl="0" w:tplc="5FCA3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6F8F"/>
    <w:multiLevelType w:val="hybridMultilevel"/>
    <w:tmpl w:val="3990D5BE"/>
    <w:lvl w:ilvl="0" w:tplc="5FCA3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F4"/>
    <w:rsid w:val="00001ECF"/>
    <w:rsid w:val="00036706"/>
    <w:rsid w:val="000456DA"/>
    <w:rsid w:val="000B74D0"/>
    <w:rsid w:val="000B7F46"/>
    <w:rsid w:val="000C6D29"/>
    <w:rsid w:val="00102FB1"/>
    <w:rsid w:val="00110C76"/>
    <w:rsid w:val="0011315B"/>
    <w:rsid w:val="00122A18"/>
    <w:rsid w:val="00145718"/>
    <w:rsid w:val="0015233F"/>
    <w:rsid w:val="00182CB8"/>
    <w:rsid w:val="001C024F"/>
    <w:rsid w:val="001C3543"/>
    <w:rsid w:val="001E1B44"/>
    <w:rsid w:val="00206441"/>
    <w:rsid w:val="0021151A"/>
    <w:rsid w:val="002221BB"/>
    <w:rsid w:val="002457D7"/>
    <w:rsid w:val="002903F8"/>
    <w:rsid w:val="00293800"/>
    <w:rsid w:val="002B2983"/>
    <w:rsid w:val="002C3982"/>
    <w:rsid w:val="002D1F65"/>
    <w:rsid w:val="002F48AD"/>
    <w:rsid w:val="00342765"/>
    <w:rsid w:val="00353F06"/>
    <w:rsid w:val="0036097F"/>
    <w:rsid w:val="00387D7B"/>
    <w:rsid w:val="003947A0"/>
    <w:rsid w:val="003A4256"/>
    <w:rsid w:val="003B17A4"/>
    <w:rsid w:val="003B47AC"/>
    <w:rsid w:val="003C1A8B"/>
    <w:rsid w:val="003D1D57"/>
    <w:rsid w:val="003D2711"/>
    <w:rsid w:val="003D7D20"/>
    <w:rsid w:val="004004ED"/>
    <w:rsid w:val="00403012"/>
    <w:rsid w:val="00403886"/>
    <w:rsid w:val="004072FE"/>
    <w:rsid w:val="00455DD3"/>
    <w:rsid w:val="00457530"/>
    <w:rsid w:val="004942A5"/>
    <w:rsid w:val="0049780A"/>
    <w:rsid w:val="00534C26"/>
    <w:rsid w:val="00555FFD"/>
    <w:rsid w:val="00580303"/>
    <w:rsid w:val="005824EC"/>
    <w:rsid w:val="005A0E0D"/>
    <w:rsid w:val="005A1ED5"/>
    <w:rsid w:val="005A36A0"/>
    <w:rsid w:val="005A6CE9"/>
    <w:rsid w:val="005C2457"/>
    <w:rsid w:val="005C7F9E"/>
    <w:rsid w:val="005F350C"/>
    <w:rsid w:val="00625BEE"/>
    <w:rsid w:val="00632CB1"/>
    <w:rsid w:val="00633B29"/>
    <w:rsid w:val="006463AE"/>
    <w:rsid w:val="00666C0E"/>
    <w:rsid w:val="00666DD0"/>
    <w:rsid w:val="006A5389"/>
    <w:rsid w:val="006A6AC6"/>
    <w:rsid w:val="006B05E7"/>
    <w:rsid w:val="006B0CB9"/>
    <w:rsid w:val="006B5971"/>
    <w:rsid w:val="006D451F"/>
    <w:rsid w:val="006F499D"/>
    <w:rsid w:val="006F6B5F"/>
    <w:rsid w:val="007148E5"/>
    <w:rsid w:val="00724CC7"/>
    <w:rsid w:val="007320BB"/>
    <w:rsid w:val="00735BF7"/>
    <w:rsid w:val="007402CE"/>
    <w:rsid w:val="0075339E"/>
    <w:rsid w:val="007672BC"/>
    <w:rsid w:val="00780D3A"/>
    <w:rsid w:val="00785CE6"/>
    <w:rsid w:val="007A3934"/>
    <w:rsid w:val="007B4C5C"/>
    <w:rsid w:val="007C40DA"/>
    <w:rsid w:val="007D551C"/>
    <w:rsid w:val="00816B15"/>
    <w:rsid w:val="00835363"/>
    <w:rsid w:val="00841F28"/>
    <w:rsid w:val="0086620D"/>
    <w:rsid w:val="008A2EC3"/>
    <w:rsid w:val="008A64FA"/>
    <w:rsid w:val="008C2142"/>
    <w:rsid w:val="008C7C49"/>
    <w:rsid w:val="008D3995"/>
    <w:rsid w:val="009000D2"/>
    <w:rsid w:val="00900CCA"/>
    <w:rsid w:val="0090641F"/>
    <w:rsid w:val="00916F7F"/>
    <w:rsid w:val="009331F7"/>
    <w:rsid w:val="0099064C"/>
    <w:rsid w:val="00994512"/>
    <w:rsid w:val="009A73F4"/>
    <w:rsid w:val="009B50D3"/>
    <w:rsid w:val="009D50A0"/>
    <w:rsid w:val="009D7A22"/>
    <w:rsid w:val="009E4F2A"/>
    <w:rsid w:val="009E7E78"/>
    <w:rsid w:val="00A046B7"/>
    <w:rsid w:val="00A277AE"/>
    <w:rsid w:val="00A32D22"/>
    <w:rsid w:val="00A430BD"/>
    <w:rsid w:val="00A77A7D"/>
    <w:rsid w:val="00AD2E41"/>
    <w:rsid w:val="00B17DB5"/>
    <w:rsid w:val="00B30649"/>
    <w:rsid w:val="00B74140"/>
    <w:rsid w:val="00B81C98"/>
    <w:rsid w:val="00BB464C"/>
    <w:rsid w:val="00BB7085"/>
    <w:rsid w:val="00BC463C"/>
    <w:rsid w:val="00BD5A1D"/>
    <w:rsid w:val="00BF34D7"/>
    <w:rsid w:val="00BF350F"/>
    <w:rsid w:val="00C22414"/>
    <w:rsid w:val="00C34B79"/>
    <w:rsid w:val="00C656CE"/>
    <w:rsid w:val="00C703C9"/>
    <w:rsid w:val="00CC030B"/>
    <w:rsid w:val="00CC4C65"/>
    <w:rsid w:val="00CD3652"/>
    <w:rsid w:val="00CE6DDA"/>
    <w:rsid w:val="00CF3108"/>
    <w:rsid w:val="00D26B35"/>
    <w:rsid w:val="00D439BF"/>
    <w:rsid w:val="00D457EE"/>
    <w:rsid w:val="00D651F5"/>
    <w:rsid w:val="00D7798D"/>
    <w:rsid w:val="00D84CF1"/>
    <w:rsid w:val="00DA5B2E"/>
    <w:rsid w:val="00DE4C4A"/>
    <w:rsid w:val="00E10F25"/>
    <w:rsid w:val="00E2319D"/>
    <w:rsid w:val="00E44EC4"/>
    <w:rsid w:val="00E519BA"/>
    <w:rsid w:val="00E54374"/>
    <w:rsid w:val="00E65280"/>
    <w:rsid w:val="00E7102A"/>
    <w:rsid w:val="00E74496"/>
    <w:rsid w:val="00E92445"/>
    <w:rsid w:val="00EC0B09"/>
    <w:rsid w:val="00EE2A28"/>
    <w:rsid w:val="00EF6B3A"/>
    <w:rsid w:val="00F15729"/>
    <w:rsid w:val="00F238D0"/>
    <w:rsid w:val="00F34F67"/>
    <w:rsid w:val="00F61E6C"/>
    <w:rsid w:val="00F83C25"/>
    <w:rsid w:val="00FA771B"/>
    <w:rsid w:val="00FC37F8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8A77"/>
  <w15:chartTrackingRefBased/>
  <w15:docId w15:val="{2717CECC-9EA2-42BC-AAB5-6228ADB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17A4"/>
    <w:pPr>
      <w:spacing w:after="300" w:line="240" w:lineRule="auto"/>
      <w:outlineLvl w:val="3"/>
    </w:pPr>
    <w:rPr>
      <w:rFonts w:ascii="Proxima Nova SB" w:eastAsia="Times New Roman" w:hAnsi="Proxima Nova SB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39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pellingerror">
    <w:name w:val="spellingerror"/>
    <w:basedOn w:val="DefaultParagraphFont"/>
    <w:rsid w:val="00B81C98"/>
  </w:style>
  <w:style w:type="character" w:customStyle="1" w:styleId="advancedproofingissue">
    <w:name w:val="advancedproofingissue"/>
    <w:basedOn w:val="DefaultParagraphFont"/>
    <w:rsid w:val="00B81C98"/>
  </w:style>
  <w:style w:type="character" w:customStyle="1" w:styleId="normaltextrun1">
    <w:name w:val="normaltextrun1"/>
    <w:basedOn w:val="DefaultParagraphFont"/>
    <w:rsid w:val="00B81C98"/>
  </w:style>
  <w:style w:type="character" w:customStyle="1" w:styleId="Heading4Char">
    <w:name w:val="Heading 4 Char"/>
    <w:basedOn w:val="DefaultParagraphFont"/>
    <w:link w:val="Heading4"/>
    <w:uiPriority w:val="9"/>
    <w:rsid w:val="003B17A4"/>
    <w:rPr>
      <w:rFonts w:ascii="Proxima Nova SB" w:eastAsia="Times New Roman" w:hAnsi="Proxima Nova SB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1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1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6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Wythenshawe Community Housing Group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Horne</dc:creator>
  <cp:keywords/>
  <dc:description/>
  <cp:lastModifiedBy>Chris Page</cp:lastModifiedBy>
  <cp:revision>3</cp:revision>
  <cp:lastPrinted>2020-04-15T09:01:00Z</cp:lastPrinted>
  <dcterms:created xsi:type="dcterms:W3CDTF">2021-07-13T11:11:00Z</dcterms:created>
  <dcterms:modified xsi:type="dcterms:W3CDTF">2021-07-13T11:46:00Z</dcterms:modified>
</cp:coreProperties>
</file>